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119"/>
        <w:gridCol w:w="11623"/>
      </w:tblGrid>
      <w:tr>
        <w:trPr>
          <w:trHeight w:val="79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  <w:t xml:space="preserve">Organisation Name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text/cut and paste from a word document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9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Title of Job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 if chosen automated population from a chosen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transferable role template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Phlebotomist</w:t>
            </w:r>
          </w:p>
        </w:tc>
      </w:tr>
      <w:tr>
        <w:trPr>
          <w:trHeight w:val="10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Scope of Job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  <w:t xml:space="preserve">sets the context, job profile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from automated population from chosen TRT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The post holder will be trained as a phlebotomist to take blood samples and will carry out duties to include Ward, Clinic, and General Practice phlebotomy.</w:t>
            </w:r>
          </w:p>
        </w:tc>
      </w:tr>
      <w:tr>
        <w:trPr>
          <w:trHeight w:val="5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Responsible to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5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Accountable to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Contract type and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working hours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31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Pay Grade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Career Framework Level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 Short descriptor from Career Framework automated population from chosen TRT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both"/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People at level 2 require basic factual knowledge of a field of work.  They may carry out clinical, technical, scientific or administrative duties according to established protocols or procedures, or systems of work</w:t>
            </w:r>
          </w:p>
        </w:tc>
      </w:tr>
      <w:tr>
        <w:trPr>
          <w:trHeight w:val="750" w:hRule="atLeast"/>
        </w:trPr>
        <w:tc>
          <w:tcPr>
            <w:tcW w:w="3119" w:type="dxa"/>
            <w:tcBorders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Key Areas of Responsibility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text</w:t>
            </w:r>
          </w:p>
        </w:tc>
        <w:tc>
          <w:tcPr>
            <w:tcW w:w="11623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411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Level 2 Core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1. COMMUNICATION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1.2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 in a healthcare environment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"https://tools.skillsforhealth.org.uk/role/edit_role_template/10/competence/show/html/id/3001"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2. PERSONAL &amp; PEOPLE DEVELOPMENT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knowledge and practice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"https://tools.skillsforhealth.org.uk/role/edit_role_template/10/competence/show/html/id/3517"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Reflect on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your own work practices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"https://tools.skillsforhealth.org.uk/role/edit_role_template/10/competence/show/html/id/2051"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IPC2.2012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Perform hand hygiene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"https://tools.skillsforhealth.org.uk/role/edit_role_template/10/competence/show/html/id/3309"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PROHSS1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own actions reduce risks to health and safety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"https://tools.skillsforhealth.org.uk/role/edit_role_template/10/competence/show/html/id/3327"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CFAWRV1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actions contribute to a positive and safe working culture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"https://tools.skillsforhealth.org.uk/role/edit_role_template/10/competence/show/html/id/3610"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Protect individuals from abuse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safeguarding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"https://tools.skillsforhealth.org.uk/role/edit_role_template/10/competence/show/html/id/3518"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5. QUALITY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5.1.1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GEN63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"https://tools.skillsforhealth.org.uk/role/edit_role_template/10/competence/show/html/id/85"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information / record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CFABAD331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a filing system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"https://tools.skillsforhealth.org.uk/role/edit_role_template/10/competence/show/html/id/3691"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H. MANAGEMENT &amp; ADMINISTRATION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H1.3.1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SCDHSC0241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"https://tools.skillsforhealth.org.uk/role/edit_role_template/10/competence/show/html/id/3509"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H2.6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Receive and pass on messages and information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ICF:FS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communication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"https://tools.skillsforhealth.org.uk/role/edit_role_template/10/competence/show/html/id/2883"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Role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health, safety and security practices within a health setting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"https://tools.skillsforhealth.org.uk/role/edit_role_template/10/competence/show/html/id/2859"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IPC3.2012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Clean, disinfect and remove spillages of blood and other body fluids to minimise the risk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"https://tools.skillsforhealth.org.uk/role/edit_role_template/10/competence/show/html/id/3362"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IPC4.2012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Minimise the risk of spreading infection by cleaning, disinfection and storing care equipment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"https://tools.skillsforhealth.org.uk/role/edit_role_template/10/competence/show/html/id/3363"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IPC5.2012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Minimise the risk of exposure to blood and body fluids while providing 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"https://tools.skillsforhealth.org.uk/role/edit_role_template/10/competence/show/html/id/3364"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IPC6.2012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personal protective equipment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"https://tools.skillsforhealth.org.uk/role/edit_role_template/10/competence/show/html/id/3365"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IPC7.2012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Safely dispose of healthcare waste, including sharps,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"https://tools.skillsforhealth.org.uk/role/edit_role_template/10/competence/show/html/id/3366"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(Contd..)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IPC12.2012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Minimise the risk of spreading infection when storing and using clean linen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"https://tools.skillsforhealth.org.uk/role/edit_role_template/10/competence/show/html/id/3368"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IPC9.2012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Minimise the risk of spreading infection when removing used linen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"https://tools.skillsforhealth.org.uk/role/edit_role_template/10/competence/show/html/id/3371"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health and safety of yourself and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"https://tools.skillsforhealth.org.uk/role/edit_role_template/10/competence/show/html/id/3516"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5. QUALITY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5.1.2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and organise your own time and activities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HT4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and organise your own time and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"https://tools.skillsforhealth.org.uk/role/edit_role_template/10/competence/show/html/id/2501"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B3.3.5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and manage the environment and resources during and after health care actions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and manage the environment and resources during and after clinical/therapeutic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"https://tools.skillsforhealth.org.uk/role/edit_role_template/10/competence/show/html/id/388"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specimens from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CHS132.2012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venous blood samples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"https://tools.skillsforhealth.org.uk/role/edit_role_template/10/competence/show/html/id/3383"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B5.3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Package biomedical/clinical parcels for transportation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CHS182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Transport specimens/samples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"https://tools.skillsforhealth.org.uk/role/edit_role_template/10/competence/show/html/id/2325"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B10.2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Provide first aid to an individual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CHS36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Provide basic life support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"https://tools.skillsforhealth.org.uk/role/edit_role_template/10/competence/show/html/id/906"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B10.4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emergency situations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CHS228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Control adverse events which arise during an individual's healthcare procedure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"https://tools.skillsforhealth.org.uk/role/edit_role_template/10/competence/show/html/id/2853"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E. FACILITIES &amp; ESTATES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E2.3.2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Transport resources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SS06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Transport supplies of physical resources within the work area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"https://tools.skillsforhealth.org.uk/role/edit_role_template/10/competence/show/html/id/2133"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Facets of Role (National Occupational Standards):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Locality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br w:type="page"/>
      </w: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730" w:hRule="atLeast"/>
        </w:trPr>
        <w:tc>
          <w:tcPr>
            <w:tcW w:w="14742" w:type="dxa"/>
            <w:tcBorders>
              <w:bottom w:val="single" w:sz="4" w:space="0" w:color="000000"/>
            </w:tcBorders>
            <w:shd w:val="clear" w:fill="7030A0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  <w:t xml:space="preserve">Personal Specification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890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DBEEF3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8"/>
                <w:lang w:val="en-US" w:eastAsia="en-US" w:bidi="en-US"/>
              </w:rPr>
              <w:t xml:space="preserve">Criteria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Essential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(pre-requisite for job)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Desirable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Evidence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Application and/or Selection process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A and /or S</w:t>
            </w: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Physical requirements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Knowledge and skills required for post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Education/ Qualification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230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Experience,</w:t>
            </w: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 </w:t>
            </w: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Previous experience relevant to the post.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shd w:val="clear" w:fill="DBEEF3"/>
                <w:lang w:val="en-US" w:eastAsia="en-US" w:bidi="en-US"/>
              </w:rPr>
              <w:t xml:space="preserve">Skills in communication, mathematics and use of IT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Communications and Customer Care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Communicate effectively and appropriately with people in the workplace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Listen and respond in formal and informal discussions, asking questions to clarify understanding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a range of texts, write simply and clearly and complete straightforward forms and work records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Mathematics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Complete simple calculations and understand and use simple charts, tables and graphs, extracting relevant information as required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Use of IT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Use IT as directed, maintaining confidentiality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Team working skills and attributes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Working with Others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Work with others towards achieving shared goals, learning from mistakes and being open to the opinion of others including service users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Solving Problems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Follow a given procedure in response to a problem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Personal: personal skills, qualities, values and behaviours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Demonstrate positive attitudes, values and behaviours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Demonstrate honesty, integrity, care and compassion at all times, and maintain the dignity and confidentiality of the service user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Take care of your personal health, including hygiene and appearance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Show interest in your work and be prepared to make suggestions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Recognise and reflect on your own work and value other peoples�.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responsible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and accountable for your own actions, manage your work/life balance, and attend work as required on time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your rights and responsibilities at work, comply with health and safety and equality policies, practices and procedures.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adaptable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open and positive in response to change.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Learn continuously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for own learning and willing to make use of learning opportunities with support.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p>
      <w:pPr>
        <w:pStyle w:val="Body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" w:hanging="5"/>
        <w:rPr>
          <w:rFonts w:ascii="Tahoma" w:hAnsi="Tahoma" w:eastAsia="Tahoma" w:cs="Tahoma"/>
          <w:color w:val="auto"/>
          <w:sz w:val="24"/>
          <w:lang w:val="en-US" w:eastAsia="en-US" w:bidi="en-US"/>
        </w:rPr>
      </w:pPr>
    </w:p>
    <w:sectPr>
      <w:headerReference w:type="default" r:id="rId00005"/>
      <w:footerReference w:type="default" r:id="rId00006"/>
      <w:pgSz w:w="16838" w:h="11906" w:orient="landscape"/>
      <w:pgMar w:top="1134" w:right="1134" w:bottom="993" w:left="1134" w:header="426" w:footer="236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Lucida Grande">
    <w:charset w:val="00"/>
    <w:family w:val="roman"/>
    <w:pitch w:val="default"/>
  </w:font>
  <w:font w:name="Tahoma">
    <w:charset w:val="00"/>
    <w:family w:val="swiss"/>
    <w:pitch w:val="variable"/>
  </w:font>
  <w:font w:name="Helvetica">
    <w:charset w:val="00"/>
    <w:family w:val="swiss"/>
    <w:pitch w:val="variable"/>
  </w:font>
  <w:font w:name="Calibri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12" w:space="0" w:color="auto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36"/>
      <w:gridCol w:w="4937"/>
      <w:gridCol w:w="4977"/>
    </w:tblGrid>
    <w:tr>
      <w:trPr>
        <w:trHeight w:val="454" w:hRule="atLeast"/>
      </w:trPr>
      <w:tc>
        <w:tcPr>
          <w:tcW w:w="4936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t xml:space="preserve">:</w: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instrText xml:space="preserve"> DATE \@ "MMMM d, yyyy" </w:instrTex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t xml:space="preserve">February 19, 2014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  <w:tc>
        <w:tcPr>
          <w:tcW w:w="493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© Skills for Health 2014</w:t>
          </w:r>
        </w:p>
      </w:tc>
      <w:tc>
        <w:tcPr>
          <w:tcW w:w="497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Page: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 PAGE \* Arabic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 of 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SECTIONPAGES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t xml:space="preserve">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</w:tr>
  </w:tbl>
  <w:p>
    <w:pPr>
      <w:pStyle w:val="Header &amp; 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rFonts w:ascii="Arial" w:hAnsi="Arial" w:eastAsia="Arial" w:cs="Arial"/>
        <w:color w:val="7030A0"/>
        <w:sz w:val="22"/>
        <w:lang w:val="en-US" w:eastAsia="en-US" w:bidi="en-US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none"/>
        <w:insideV w:val="single" w:sz="4" w:space="0" w:color="7030A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7905"/>
      <w:gridCol w:w="3543"/>
      <w:gridCol w:w="3294"/>
    </w:tblGrid>
    <w:tr>
      <w:tc>
        <w:tcPr>
          <w:tcW w:w="7905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  <w:t xml:space="preserve">Competence Based Job Description and Personal Specification</w:t>
          </w:r>
        </w:p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Level 2 in the Career Framework</w:t>
          </w:r>
        </w:p>
      </w:tc>
      <w:tc>
        <w:tcPr>
          <w:tcW w:w="3543" w:type="dxa"/>
          <w:shd w:val="clear" w:fill="auto"/>
          <w:vAlign w:val="top"/>
        </w:tcPr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Job Description Developed By:</w:t>
          </w:r>
        </w:p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Date:</w:t>
          </w:r>
        </w:p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Version number:</w:t>
          </w:r>
        </w:p>
      </w:tc>
      <w:tc>
        <w:tcPr>
          <w:tcW w:w="3294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</w:p>
      </w:tc>
    </w:tr>
  </w:tbl>
  <w:p>
    <w:pPr>
      <w:pStyle w:val="Body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" w:lineRule="exact"/>
      <w:rPr>
        <w:rFonts w:ascii="Arial" w:hAnsi="Arial" w:eastAsia="Arial" w:cs="Arial"/>
        <w:b/>
        <w:color w:val="5F497A"/>
        <w:sz w:val="28"/>
        <w:lang w:val="en-US" w:eastAsia="en-US" w:bidi="en-US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346" w:hanging="346"/>
        <w:tabs>
          <w:tab w:val="num" w:pos="346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2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</w:pPr>
    <w:rPr/>
  </w:style>
  <w:style w:type="character" w:styleId="Header Char">
    <w:name w:val="Header Char"/>
    <w:qFormat/>
    <w:rPr>
      <w:sz w:val="24"/>
      <w:szCs w:val="24"/>
      <w:rtl w:val="off"/>
      <w:lang w:val="x-none" w:eastAsia="x-none" w:bidi="x-none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</w:pPr>
    <w:rPr/>
  </w:style>
  <w:style w:type="character" w:styleId="Footer Char">
    <w:name w:val="Footer Char"/>
    <w:qFormat/>
    <w:rPr>
      <w:sz w:val="24"/>
      <w:szCs w:val="24"/>
      <w:rtl w:val="off"/>
      <w:lang w:val="x-none" w:eastAsia="x-none" w:bidi="x-none"/>
    </w:rPr>
  </w:style>
  <w:style w:type="paragraph" w:styleId="Balloon Text">
    <w:name w:val="Balloon Text"/>
    <w:basedOn w:val="Normal"/>
    <w:next w:val="Balloon Text"/>
    <w:qFormat/>
    <w:pPr/>
    <w:rPr>
      <w:rFonts w:ascii="Tahoma" w:hAnsi="Tahoma" w:eastAsia="Tahoma" w:cs="Tahoma"/>
      <w:sz w:val="16"/>
      <w:szCs w:val="16"/>
    </w:rPr>
  </w:style>
  <w:style w:type="character" w:styleId="Balloon Text Char">
    <w:name w:val="Balloon Text Char"/>
    <w:qFormat/>
    <w:rPr>
      <w:rFonts w:ascii="Tahoma" w:hAnsi="Tahoma" w:eastAsia="Tahoma" w:cs="Tahoma"/>
      <w:sz w:val="16"/>
      <w:szCs w:val="16"/>
      <w:rtl w:val="off"/>
      <w:lang w:val="x-none" w:eastAsia="x-none" w:bidi="x-none"/>
    </w:rPr>
  </w:style>
  <w:style w:type="paragraph" w:styleId="Body A">
    <w:name w:val="Body A"/>
    <w:basedOn w:val="[Normal]"/>
    <w:next w:val="Body A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Header &amp; Footer">
    <w:name w:val="Header &amp; Footer"/>
    <w:basedOn w:val="[Normal]"/>
    <w:next w:val="Header &amp; Footer"/>
    <w:qFormat/>
    <w:pPr>
      <w:widowControl w:val="on"/>
      <w:tabs>
        <w:tab w:val="right" w:pos="902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</w:rPr>
  </w:style>
  <w:style w:type="paragraph" w:styleId="Table Grid1">
    <w:name w:val="Table Grid1"/>
    <w:basedOn w:val="[Normal]"/>
    <w:next w:val="Table Grid1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character" w:styleId="Hyperlink">
    <w:name w:val="Hyperlink"/>
    <w:qFormat/>
    <w:rPr>
      <w:u w:val="single"/>
      <w:rtl w:val="off"/>
      <w:lang w:val="x-none" w:eastAsia="x-none" w:bidi="x-none"/>
    </w:rPr>
  </w:style>
  <w:style w:type="paragraph" w:styleId="List Paragraph">
    <w:name w:val="List Paragraph"/>
    <w:basedOn w:val="[Normal]"/>
    <w:next w:val="List Paragraph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after="200" w:line="276" w:lineRule="auto"/>
      <w:ind w:left="720"/>
    </w:pPr>
    <w:rPr>
      <w:rFonts w:ascii="Calibri" w:hAnsi="Calibri" w:eastAsia="Calibri" w:cs="Calibri"/>
      <w:color w:val="000000"/>
      <w:sz w:val="22"/>
      <w:szCs w:val="22"/>
    </w:rPr>
  </w:style>
  <w:style w:type="paragraph" w:styleId="Free Form">
    <w:name w:val="Free Form"/>
    <w:basedOn w:val="[Normal]"/>
    <w:next w:val="Free Form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Default">
    <w:name w:val="Default"/>
    <w:basedOn w:val="[Normal]"/>
    <w:next w:val="Default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20.0.150.501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